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04450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04450">
        <w:rPr>
          <w:rFonts w:ascii="Times New Roman" w:hAnsi="Times New Roman"/>
          <w:noProof/>
        </w:rPr>
        <w:t>293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04450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04450">
        <w:rPr>
          <w:b/>
          <w:i/>
          <w:color w:val="000000"/>
          <w:sz w:val="22"/>
          <w:szCs w:val="22"/>
        </w:rPr>
        <w:t>Строительство КТП-160 6/0,4 кВ, РЛКВ-6 кВ, ВЛЗ-6 кВ от опоры ВЛЗ-6 кВ ТП-233-КТП-262, ВЛИ-0,38 кВ  ПС Ельня № 333, МО, г/о Богородский,  50:16:0103040:3928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04450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04450">
        <w:rPr>
          <w:rFonts w:ascii="Times New Roman" w:hAnsi="Times New Roman" w:cs="Times New Roman"/>
          <w:b/>
          <w:snapToGrid w:val="0"/>
        </w:rPr>
        <w:t>Строительство КТП-160 6/0,4 кВ, РЛКВ-6 кВ, ВЛЗ-6 кВ от опоры ВЛЗ-6 кВ ТП-233-КТП-262, ВЛИ-0,38 кВ  ПС Ельня № 333, МО, г/о Богородский,  50:16:0103040:3928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04450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04450">
        <w:rPr>
          <w:rFonts w:ascii="Times New Roman" w:hAnsi="Times New Roman" w:cs="Times New Roman"/>
          <w:b/>
        </w:rPr>
        <w:t>487342,1516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04450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0445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304450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04450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450" w:rsidRDefault="00304450" w:rsidP="0018059F">
      <w:pPr>
        <w:spacing w:after="0" w:line="240" w:lineRule="auto"/>
      </w:pPr>
      <w:r>
        <w:separator/>
      </w:r>
    </w:p>
  </w:endnote>
  <w:endnote w:type="continuationSeparator" w:id="0">
    <w:p w:rsidR="00304450" w:rsidRDefault="0030445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0445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450" w:rsidRDefault="00304450" w:rsidP="0018059F">
      <w:pPr>
        <w:spacing w:after="0" w:line="240" w:lineRule="auto"/>
      </w:pPr>
      <w:r>
        <w:separator/>
      </w:r>
    </w:p>
  </w:footnote>
  <w:footnote w:type="continuationSeparator" w:id="0">
    <w:p w:rsidR="00304450" w:rsidRDefault="0030445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04450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04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